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6EBD" w:rsidRDefault="00FB6EBD" w:rsidP="00FB6EBD">
      <w:pPr>
        <w:pStyle w:val="Titel"/>
      </w:pPr>
    </w:p>
    <w:p w:rsidR="00FB6EBD" w:rsidRDefault="00FB6EBD" w:rsidP="00FB6EBD">
      <w:pPr>
        <w:pStyle w:val="Titel"/>
      </w:pPr>
      <w:r>
        <w:t>Raadsvergadering 19 december 2013</w:t>
      </w:r>
    </w:p>
    <w:p w:rsidR="00FB6EBD" w:rsidRDefault="00FB6EBD" w:rsidP="00FB6EBD">
      <w:r>
        <w:t>Amendement 4</w:t>
      </w:r>
    </w:p>
    <w:p w:rsidR="003E70E5" w:rsidRDefault="00FB6EBD" w:rsidP="00FB6EBD">
      <w:r>
        <w:t>VVD, CDA, Soest 2002, D66, PvdA, GL, LAS, CU-SGP over de verplaatsing van het agrarische bedrijf aan de Insingerstraat 19 naar de Peter van den Bre</w:t>
      </w:r>
      <w:r>
        <w:t>emerweg en om de bouw van vier</w:t>
      </w:r>
      <w:r>
        <w:t xml:space="preserve"> woningen op de locatie Insingerstraat 19 op te nemen als wijzigingsbevoegdheid is aangenomen met 22 stemmen voor en 6 stemmen tegen. De fracties van GGS en DSN hebben tegen gestemd.</w:t>
      </w:r>
    </w:p>
    <w:p w:rsidR="00FB6EBD" w:rsidRDefault="00FB6EBD" w:rsidP="00FB6EBD">
      <w:pPr>
        <w:pStyle w:val="Kop1"/>
        <w:rPr>
          <w:rFonts w:ascii="Verdana" w:hAnsi="Verdana" w:cs="Arial"/>
          <w:b w:val="0"/>
        </w:rPr>
      </w:pPr>
    </w:p>
    <w:p w:rsidR="00FB6EBD" w:rsidRDefault="00FB6EBD" w:rsidP="00FB6EBD">
      <w:pPr>
        <w:pStyle w:val="Kop1"/>
        <w:rPr>
          <w:rFonts w:ascii="Verdana" w:hAnsi="Verdana" w:cs="Arial"/>
        </w:rPr>
      </w:pPr>
      <w:r>
        <w:rPr>
          <w:rFonts w:ascii="Verdana" w:hAnsi="Verdana" w:cs="Arial"/>
          <w:b w:val="0"/>
        </w:rPr>
        <w:t>Amendement raadsvoorstel RV 13-42 Bestemmingsplan Landelijk gebied m.b.t. zienswijze 72, Insingerstraat 19 en Peter van den Breemerweg</w:t>
      </w:r>
      <w:r>
        <w:rPr>
          <w:rFonts w:ascii="Verdana" w:hAnsi="Verdana" w:cs="Arial"/>
        </w:rPr>
        <w:t xml:space="preserve"> </w:t>
      </w:r>
    </w:p>
    <w:p w:rsidR="00FB6EBD" w:rsidRDefault="00FB6EBD" w:rsidP="00FB6EBD">
      <w:pPr>
        <w:rPr>
          <w:szCs w:val="18"/>
        </w:rPr>
      </w:pPr>
      <w:r>
        <w:rPr>
          <w:szCs w:val="18"/>
        </w:rPr>
        <w:t xml:space="preserve">De raad van Soest in vergadering bijeen op donderdag 19 december 2013 </w:t>
      </w:r>
    </w:p>
    <w:p w:rsidR="00FB6EBD" w:rsidRDefault="00FB6EBD" w:rsidP="00FB6EBD">
      <w:pPr>
        <w:rPr>
          <w:szCs w:val="18"/>
        </w:rPr>
      </w:pPr>
      <w:r>
        <w:rPr>
          <w:szCs w:val="18"/>
        </w:rPr>
        <w:t xml:space="preserve">Overwegende: </w:t>
      </w:r>
    </w:p>
    <w:p w:rsidR="00FB6EBD" w:rsidRDefault="00FB6EBD" w:rsidP="00FB6EBD">
      <w:pPr>
        <w:pStyle w:val="Lijstalinea"/>
        <w:numPr>
          <w:ilvl w:val="0"/>
          <w:numId w:val="1"/>
        </w:numPr>
        <w:rPr>
          <w:rFonts w:ascii="Verdana" w:hAnsi="Verdana" w:cs="Arial"/>
          <w:sz w:val="18"/>
          <w:szCs w:val="18"/>
        </w:rPr>
      </w:pPr>
      <w:r>
        <w:rPr>
          <w:rFonts w:ascii="Verdana" w:hAnsi="Verdana"/>
          <w:bCs/>
          <w:sz w:val="18"/>
          <w:szCs w:val="18"/>
        </w:rPr>
        <w:t>dat</w:t>
      </w:r>
      <w:r>
        <w:rPr>
          <w:rFonts w:ascii="Verdana" w:hAnsi="Verdana" w:cs="Arial"/>
          <w:sz w:val="18"/>
          <w:szCs w:val="18"/>
        </w:rPr>
        <w:t xml:space="preserve"> verplaatsing van het bedrijf aan de Insingerstraat 19 naar de Peter van den Breemerweg feitelijk geen nieuwe vestiging betreft</w:t>
      </w:r>
    </w:p>
    <w:p w:rsidR="00FB6EBD" w:rsidRDefault="00FB6EBD" w:rsidP="00FB6EBD">
      <w:pPr>
        <w:pStyle w:val="Lijstalinea"/>
        <w:numPr>
          <w:ilvl w:val="0"/>
          <w:numId w:val="1"/>
        </w:numPr>
        <w:rPr>
          <w:rFonts w:ascii="Verdana" w:hAnsi="Verdana" w:cs="Arial"/>
          <w:sz w:val="18"/>
          <w:szCs w:val="18"/>
        </w:rPr>
      </w:pPr>
      <w:r>
        <w:rPr>
          <w:rFonts w:ascii="Verdana" w:hAnsi="Verdana"/>
          <w:bCs/>
          <w:sz w:val="18"/>
          <w:szCs w:val="18"/>
        </w:rPr>
        <w:t>dat</w:t>
      </w:r>
      <w:r>
        <w:rPr>
          <w:rFonts w:ascii="Verdana" w:hAnsi="Verdana" w:cs="Arial"/>
          <w:sz w:val="18"/>
          <w:szCs w:val="18"/>
        </w:rPr>
        <w:t xml:space="preserve"> een deel van de bedrijfsactiviteiten al op deze locatie plaatsvindt</w:t>
      </w:r>
    </w:p>
    <w:p w:rsidR="00FB6EBD" w:rsidRDefault="00FB6EBD" w:rsidP="00FB6EBD">
      <w:pPr>
        <w:pStyle w:val="Lijstalinea"/>
        <w:numPr>
          <w:ilvl w:val="0"/>
          <w:numId w:val="1"/>
        </w:numPr>
        <w:rPr>
          <w:rFonts w:ascii="Verdana" w:hAnsi="Verdana" w:cs="Arial"/>
          <w:sz w:val="18"/>
          <w:szCs w:val="18"/>
        </w:rPr>
      </w:pPr>
      <w:r>
        <w:rPr>
          <w:rFonts w:ascii="Verdana" w:hAnsi="Verdana"/>
          <w:bCs/>
          <w:sz w:val="18"/>
          <w:szCs w:val="18"/>
        </w:rPr>
        <w:t>dat</w:t>
      </w:r>
      <w:r>
        <w:rPr>
          <w:rFonts w:ascii="Verdana" w:hAnsi="Verdana" w:cs="Arial"/>
          <w:sz w:val="18"/>
          <w:szCs w:val="18"/>
        </w:rPr>
        <w:t xml:space="preserve"> het werken op meerdere locaties niet efficiënt is en ook veel ongewenste verkeersbewegingen ten gevolge heeft</w:t>
      </w:r>
    </w:p>
    <w:p w:rsidR="00FB6EBD" w:rsidRDefault="00FB6EBD" w:rsidP="00FB6EBD">
      <w:pPr>
        <w:pStyle w:val="Lijstalinea"/>
        <w:numPr>
          <w:ilvl w:val="0"/>
          <w:numId w:val="1"/>
        </w:numPr>
        <w:rPr>
          <w:rFonts w:ascii="Verdana" w:hAnsi="Verdana" w:cs="Arial"/>
          <w:sz w:val="18"/>
          <w:szCs w:val="18"/>
        </w:rPr>
      </w:pPr>
      <w:r>
        <w:rPr>
          <w:rFonts w:ascii="Verdana" w:hAnsi="Verdana"/>
          <w:bCs/>
          <w:sz w:val="18"/>
          <w:szCs w:val="18"/>
        </w:rPr>
        <w:t>dat</w:t>
      </w:r>
      <w:r>
        <w:rPr>
          <w:rFonts w:ascii="Verdana" w:hAnsi="Verdana" w:cs="Arial"/>
          <w:sz w:val="18"/>
          <w:szCs w:val="18"/>
        </w:rPr>
        <w:t xml:space="preserve"> op de locatie Peter van den Breemerweg legale bedrijfsbebouwing aanwezig is, die nu nog als veldschuur is aangeduid;</w:t>
      </w:r>
    </w:p>
    <w:p w:rsidR="00FB6EBD" w:rsidRDefault="00FB6EBD" w:rsidP="00FB6EBD">
      <w:pPr>
        <w:pStyle w:val="Lijstalinea"/>
        <w:numPr>
          <w:ilvl w:val="0"/>
          <w:numId w:val="1"/>
        </w:numPr>
        <w:rPr>
          <w:rFonts w:ascii="Verdana" w:hAnsi="Verdana" w:cs="Arial"/>
          <w:sz w:val="18"/>
          <w:szCs w:val="18"/>
        </w:rPr>
      </w:pPr>
      <w:r>
        <w:rPr>
          <w:rFonts w:ascii="Verdana" w:hAnsi="Verdana"/>
          <w:bCs/>
          <w:sz w:val="18"/>
          <w:szCs w:val="18"/>
        </w:rPr>
        <w:t>dat</w:t>
      </w:r>
      <w:r>
        <w:rPr>
          <w:rFonts w:ascii="Verdana" w:hAnsi="Verdana" w:cs="Arial"/>
          <w:sz w:val="18"/>
          <w:szCs w:val="18"/>
        </w:rPr>
        <w:t xml:space="preserve"> verdere economisch noodzakelijke ontwikkelingen van het bedrijf op de huidige locatie niet mogelijk en wenselijk zijn</w:t>
      </w:r>
    </w:p>
    <w:p w:rsidR="00FB6EBD" w:rsidRDefault="00FB6EBD" w:rsidP="00FB6EBD">
      <w:pPr>
        <w:pStyle w:val="Lijstalinea"/>
        <w:numPr>
          <w:ilvl w:val="0"/>
          <w:numId w:val="1"/>
        </w:numPr>
        <w:rPr>
          <w:rFonts w:ascii="Verdana" w:hAnsi="Verdana" w:cs="Arial"/>
          <w:sz w:val="18"/>
          <w:szCs w:val="18"/>
        </w:rPr>
      </w:pPr>
      <w:r>
        <w:rPr>
          <w:rFonts w:ascii="Verdana" w:hAnsi="Verdana"/>
          <w:bCs/>
          <w:sz w:val="18"/>
          <w:szCs w:val="18"/>
        </w:rPr>
        <w:t>dat</w:t>
      </w:r>
      <w:r>
        <w:rPr>
          <w:rFonts w:ascii="Verdana" w:hAnsi="Verdana" w:cs="Arial"/>
          <w:sz w:val="18"/>
          <w:szCs w:val="18"/>
        </w:rPr>
        <w:t xml:space="preserve"> verplaatsing van het bedrijf naar de locatie Peter van den Breemerweg de enige reële optie is</w:t>
      </w:r>
    </w:p>
    <w:p w:rsidR="00FB6EBD" w:rsidRDefault="00FB6EBD" w:rsidP="00FB6EBD">
      <w:pPr>
        <w:pStyle w:val="Lijstalinea"/>
        <w:numPr>
          <w:ilvl w:val="0"/>
          <w:numId w:val="1"/>
        </w:numPr>
        <w:rPr>
          <w:rFonts w:ascii="Verdana" w:hAnsi="Verdana" w:cs="Arial"/>
          <w:sz w:val="18"/>
          <w:szCs w:val="18"/>
        </w:rPr>
      </w:pPr>
      <w:r>
        <w:rPr>
          <w:rFonts w:ascii="Verdana" w:hAnsi="Verdana"/>
          <w:bCs/>
          <w:sz w:val="18"/>
          <w:szCs w:val="18"/>
        </w:rPr>
        <w:t>dat</w:t>
      </w:r>
      <w:r>
        <w:rPr>
          <w:rFonts w:ascii="Verdana" w:hAnsi="Verdana" w:cs="Arial"/>
          <w:sz w:val="18"/>
          <w:szCs w:val="18"/>
        </w:rPr>
        <w:t xml:space="preserve"> hiermee tevens aan de locatie Insingerstraat een passende invulling kan worden gegeven, wat positieve gevolgen heeft voor de leefsituatie aldaar</w:t>
      </w:r>
    </w:p>
    <w:p w:rsidR="00FB6EBD" w:rsidRDefault="00FB6EBD" w:rsidP="00FB6EBD">
      <w:pPr>
        <w:rPr>
          <w:szCs w:val="18"/>
        </w:rPr>
      </w:pPr>
      <w:r>
        <w:rPr>
          <w:szCs w:val="18"/>
        </w:rPr>
        <w:t>Spreekt uit:</w:t>
      </w:r>
    </w:p>
    <w:p w:rsidR="00FB6EBD" w:rsidRDefault="00FB6EBD" w:rsidP="00FB6EBD">
      <w:pPr>
        <w:pStyle w:val="Lijstalinea"/>
        <w:ind w:left="0"/>
        <w:rPr>
          <w:rFonts w:ascii="Verdana" w:hAnsi="Verdana" w:cs="Arial"/>
          <w:sz w:val="18"/>
          <w:szCs w:val="18"/>
        </w:rPr>
      </w:pPr>
      <w:r>
        <w:rPr>
          <w:rFonts w:ascii="Verdana" w:hAnsi="Verdana"/>
          <w:bCs/>
          <w:sz w:val="18"/>
          <w:szCs w:val="18"/>
        </w:rPr>
        <w:t>dat</w:t>
      </w:r>
      <w:r>
        <w:rPr>
          <w:rFonts w:ascii="Verdana" w:hAnsi="Verdana" w:cs="Arial"/>
          <w:sz w:val="18"/>
          <w:szCs w:val="18"/>
        </w:rPr>
        <w:t xml:space="preserve"> het zowel voor de indiener als voor de gemeente van belang is dat het bedrijf aan de Insingerstraat 19 verplaatst wordt naar de Peter van den Breemerweg</w:t>
      </w:r>
    </w:p>
    <w:p w:rsidR="00FB6EBD" w:rsidRDefault="00FB6EBD" w:rsidP="00FB6EBD">
      <w:pPr>
        <w:rPr>
          <w:szCs w:val="18"/>
        </w:rPr>
      </w:pPr>
      <w:r>
        <w:rPr>
          <w:szCs w:val="18"/>
        </w:rPr>
        <w:br/>
      </w:r>
      <w:r>
        <w:rPr>
          <w:szCs w:val="18"/>
        </w:rPr>
        <w:t>Besluit:</w:t>
      </w:r>
    </w:p>
    <w:p w:rsidR="00FB6EBD" w:rsidRDefault="00FB6EBD" w:rsidP="00FB6EBD">
      <w:pPr>
        <w:widowControl w:val="0"/>
        <w:numPr>
          <w:ilvl w:val="0"/>
          <w:numId w:val="2"/>
        </w:numPr>
        <w:autoSpaceDE w:val="0"/>
        <w:autoSpaceDN w:val="0"/>
        <w:adjustRightInd w:val="0"/>
        <w:spacing w:after="0" w:line="240" w:lineRule="auto"/>
        <w:rPr>
          <w:szCs w:val="18"/>
        </w:rPr>
      </w:pPr>
      <w:r>
        <w:rPr>
          <w:szCs w:val="18"/>
        </w:rPr>
        <w:t>de verplaatsing van het bedrijf aan de Insingerstraat 19 naar de Peter van Den Breemerweg en de bouw van vier woningen op de locatie Insingerstraat 19 als wijzigingsbevoegdheid op te nemen in het bestemmingsplan Landelijk Gebied, waarin geregeld wordt:</w:t>
      </w:r>
    </w:p>
    <w:p w:rsidR="00FB6EBD" w:rsidRDefault="00FB6EBD" w:rsidP="00FB6EBD">
      <w:pPr>
        <w:widowControl w:val="0"/>
        <w:numPr>
          <w:ilvl w:val="1"/>
          <w:numId w:val="2"/>
        </w:numPr>
        <w:autoSpaceDE w:val="0"/>
        <w:autoSpaceDN w:val="0"/>
        <w:adjustRightInd w:val="0"/>
        <w:spacing w:after="0" w:line="240" w:lineRule="auto"/>
        <w:rPr>
          <w:szCs w:val="18"/>
        </w:rPr>
      </w:pPr>
      <w:r>
        <w:rPr>
          <w:szCs w:val="18"/>
        </w:rPr>
        <w:t>dat de aanvrager een wijzigingsplan inclusief onderbouwing levert voor beide locaties, waarbij</w:t>
      </w:r>
    </w:p>
    <w:p w:rsidR="00FB6EBD" w:rsidRDefault="00FB6EBD" w:rsidP="00FB6EBD">
      <w:pPr>
        <w:widowControl w:val="0"/>
        <w:numPr>
          <w:ilvl w:val="2"/>
          <w:numId w:val="2"/>
        </w:numPr>
        <w:autoSpaceDE w:val="0"/>
        <w:autoSpaceDN w:val="0"/>
        <w:adjustRightInd w:val="0"/>
        <w:spacing w:after="0" w:line="240" w:lineRule="auto"/>
        <w:rPr>
          <w:szCs w:val="18"/>
        </w:rPr>
      </w:pPr>
      <w:r>
        <w:rPr>
          <w:szCs w:val="18"/>
        </w:rPr>
        <w:t>voor de locatie Peter van den Breemerweg een bouwvlak van 1 hectare wordt aangegeven voor een grondgebonden veehouderijbedrijf, ingepast in de omgeving (vergelijkbaar met bestaande agrarische bouwkavels)</w:t>
      </w:r>
    </w:p>
    <w:p w:rsidR="00FB6EBD" w:rsidRDefault="00FB6EBD" w:rsidP="00FB6EBD">
      <w:pPr>
        <w:widowControl w:val="0"/>
        <w:numPr>
          <w:ilvl w:val="2"/>
          <w:numId w:val="2"/>
        </w:numPr>
        <w:autoSpaceDE w:val="0"/>
        <w:autoSpaceDN w:val="0"/>
        <w:adjustRightInd w:val="0"/>
        <w:spacing w:after="0" w:line="240" w:lineRule="auto"/>
        <w:rPr>
          <w:szCs w:val="18"/>
        </w:rPr>
      </w:pPr>
      <w:r>
        <w:rPr>
          <w:szCs w:val="18"/>
        </w:rPr>
        <w:t xml:space="preserve">voor de locatie Insingerstraat maximaal 4 woningen worden opgenomen, ingepast in de omgeving (afstand tot de buren, bouwvolume, verkeer en parkeren) </w:t>
      </w:r>
    </w:p>
    <w:p w:rsidR="00FB6EBD" w:rsidRDefault="00FB6EBD" w:rsidP="00FB6EBD">
      <w:pPr>
        <w:widowControl w:val="0"/>
        <w:numPr>
          <w:ilvl w:val="0"/>
          <w:numId w:val="3"/>
        </w:numPr>
        <w:autoSpaceDE w:val="0"/>
        <w:autoSpaceDN w:val="0"/>
        <w:adjustRightInd w:val="0"/>
        <w:spacing w:after="0" w:line="240" w:lineRule="auto"/>
        <w:rPr>
          <w:szCs w:val="18"/>
        </w:rPr>
      </w:pPr>
      <w:r>
        <w:rPr>
          <w:szCs w:val="18"/>
        </w:rPr>
        <w:t>dat er een anterieure overeenkomst wordt gesloten met de gemeente, waarin geregeld eventuele planschade en ambtelijke kosten</w:t>
      </w:r>
    </w:p>
    <w:p w:rsidR="00FB6EBD" w:rsidRDefault="00FB6EBD" w:rsidP="00FB6EBD">
      <w:pPr>
        <w:ind w:left="1080"/>
        <w:rPr>
          <w:szCs w:val="18"/>
        </w:rPr>
      </w:pPr>
    </w:p>
    <w:p w:rsidR="00FB6EBD" w:rsidRDefault="00FB6EBD" w:rsidP="00FB6EBD">
      <w:pPr>
        <w:rPr>
          <w:szCs w:val="18"/>
        </w:rPr>
      </w:pPr>
      <w:r>
        <w:rPr>
          <w:szCs w:val="18"/>
        </w:rPr>
        <w:t>En gaat over tot de orde van de dag</w:t>
      </w:r>
      <w:bookmarkStart w:id="0" w:name="_GoBack"/>
      <w:bookmarkEnd w:id="0"/>
    </w:p>
    <w:sectPr w:rsidR="00FB6EBD" w:rsidSect="00FB6EBD">
      <w:pgSz w:w="11906" w:h="16838" w:code="9"/>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9730D"/>
    <w:multiLevelType w:val="hybridMultilevel"/>
    <w:tmpl w:val="F676A634"/>
    <w:lvl w:ilvl="0" w:tplc="F95E250A">
      <w:start w:val="65535"/>
      <w:numFmt w:val="bullet"/>
      <w:lvlText w:val="-"/>
      <w:lvlJc w:val="left"/>
      <w:pPr>
        <w:ind w:left="720" w:hanging="360"/>
      </w:pPr>
      <w:rPr>
        <w:rFonts w:ascii="Arial" w:hAnsi="Arial" w:cs="Aria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
    <w:nsid w:val="37FC6FD9"/>
    <w:multiLevelType w:val="hybridMultilevel"/>
    <w:tmpl w:val="B3204AD0"/>
    <w:lvl w:ilvl="0" w:tplc="7A5C7DDC">
      <w:numFmt w:val="bullet"/>
      <w:lvlText w:val="-"/>
      <w:lvlJc w:val="left"/>
      <w:pPr>
        <w:ind w:left="360" w:hanging="360"/>
      </w:pPr>
      <w:rPr>
        <w:rFonts w:ascii="Verdana" w:eastAsia="Times New Roman" w:hAnsi="Verdana" w:cs="Arial" w:hint="default"/>
      </w:rPr>
    </w:lvl>
    <w:lvl w:ilvl="1" w:tplc="6406B7BC">
      <w:start w:val="5"/>
      <w:numFmt w:val="bullet"/>
      <w:lvlText w:val=""/>
      <w:lvlJc w:val="left"/>
      <w:pPr>
        <w:ind w:left="1080" w:hanging="360"/>
      </w:pPr>
      <w:rPr>
        <w:rFonts w:ascii="Symbol" w:eastAsia="Times New Roman" w:hAnsi="Symbol" w:cs="Arial" w:hint="default"/>
      </w:rPr>
    </w:lvl>
    <w:lvl w:ilvl="2" w:tplc="04130005">
      <w:start w:val="1"/>
      <w:numFmt w:val="bullet"/>
      <w:lvlText w:val=""/>
      <w:lvlJc w:val="left"/>
      <w:pPr>
        <w:ind w:left="1800" w:hanging="360"/>
      </w:pPr>
      <w:rPr>
        <w:rFonts w:ascii="Wingdings" w:hAnsi="Wingdings" w:hint="default"/>
      </w:r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
    <w:nsid w:val="5A497590"/>
    <w:multiLevelType w:val="hybridMultilevel"/>
    <w:tmpl w:val="49BE4ADE"/>
    <w:lvl w:ilvl="0" w:tplc="7A5C7DDC">
      <w:numFmt w:val="bullet"/>
      <w:lvlText w:val="-"/>
      <w:lvlJc w:val="left"/>
      <w:pPr>
        <w:ind w:left="360" w:hanging="360"/>
      </w:pPr>
      <w:rPr>
        <w:rFonts w:ascii="Verdana" w:eastAsia="Times New Roman" w:hAnsi="Verdana" w:cs="Arial" w:hint="default"/>
      </w:rPr>
    </w:lvl>
    <w:lvl w:ilvl="1" w:tplc="6406B7BC">
      <w:start w:val="5"/>
      <w:numFmt w:val="bullet"/>
      <w:lvlText w:val=""/>
      <w:lvlJc w:val="left"/>
      <w:pPr>
        <w:ind w:left="1080" w:hanging="360"/>
      </w:pPr>
      <w:rPr>
        <w:rFonts w:ascii="Symbol" w:eastAsia="Times New Roman" w:hAnsi="Symbol" w:cs="Arial" w:hint="default"/>
      </w:rPr>
    </w:lvl>
    <w:lvl w:ilvl="2" w:tplc="04130005">
      <w:start w:val="1"/>
      <w:numFmt w:val="bullet"/>
      <w:lvlText w:val=""/>
      <w:lvlJc w:val="left"/>
      <w:pPr>
        <w:ind w:left="1800" w:hanging="360"/>
      </w:pPr>
      <w:rPr>
        <w:rFonts w:ascii="Wingdings" w:hAnsi="Wingdings" w:hint="default"/>
      </w:r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num w:numId="1">
    <w:abstractNumId w:val="1"/>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EBD"/>
    <w:rsid w:val="003E70E5"/>
    <w:rsid w:val="005B10C2"/>
    <w:rsid w:val="00FB6E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noProof/>
    </w:rPr>
  </w:style>
  <w:style w:type="paragraph" w:styleId="Kop1">
    <w:name w:val="heading 1"/>
    <w:basedOn w:val="Standaard"/>
    <w:next w:val="Standaard"/>
    <w:link w:val="Kop1Char"/>
    <w:qFormat/>
    <w:rsid w:val="00FB6E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B6EBD"/>
    <w:rPr>
      <w:rFonts w:asciiTheme="majorHAnsi" w:eastAsiaTheme="majorEastAsia" w:hAnsiTheme="majorHAnsi" w:cstheme="majorBidi"/>
      <w:b/>
      <w:bCs/>
      <w:noProof/>
      <w:color w:val="365F91" w:themeColor="accent1" w:themeShade="BF"/>
      <w:sz w:val="28"/>
      <w:szCs w:val="28"/>
    </w:rPr>
  </w:style>
  <w:style w:type="paragraph" w:styleId="Titel">
    <w:name w:val="Title"/>
    <w:basedOn w:val="Standaard"/>
    <w:next w:val="Standaard"/>
    <w:link w:val="TitelChar"/>
    <w:uiPriority w:val="10"/>
    <w:qFormat/>
    <w:rsid w:val="00FB6E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B6EBD"/>
    <w:rPr>
      <w:rFonts w:asciiTheme="majorHAnsi" w:eastAsiaTheme="majorEastAsia" w:hAnsiTheme="majorHAnsi" w:cstheme="majorBidi"/>
      <w:noProof/>
      <w:color w:val="17365D" w:themeColor="text2" w:themeShade="BF"/>
      <w:spacing w:val="5"/>
      <w:kern w:val="28"/>
      <w:sz w:val="52"/>
      <w:szCs w:val="52"/>
    </w:rPr>
  </w:style>
  <w:style w:type="paragraph" w:styleId="Lijstalinea">
    <w:name w:val="List Paragraph"/>
    <w:basedOn w:val="Standaard"/>
    <w:uiPriority w:val="34"/>
    <w:qFormat/>
    <w:rsid w:val="00FB6EBD"/>
    <w:pPr>
      <w:spacing w:after="0" w:line="240" w:lineRule="auto"/>
      <w:ind w:left="708"/>
    </w:pPr>
    <w:rPr>
      <w:rFonts w:ascii="Times New Roman" w:eastAsia="Times New Roman" w:hAnsi="Times New Roman" w:cs="Times New Roman"/>
      <w:noProof w:val="0"/>
      <w:sz w:val="24"/>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Pr>
      <w:noProof/>
    </w:rPr>
  </w:style>
  <w:style w:type="paragraph" w:styleId="Kop1">
    <w:name w:val="heading 1"/>
    <w:basedOn w:val="Standaard"/>
    <w:next w:val="Standaard"/>
    <w:link w:val="Kop1Char"/>
    <w:qFormat/>
    <w:rsid w:val="00FB6E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FB6EBD"/>
    <w:rPr>
      <w:rFonts w:asciiTheme="majorHAnsi" w:eastAsiaTheme="majorEastAsia" w:hAnsiTheme="majorHAnsi" w:cstheme="majorBidi"/>
      <w:b/>
      <w:bCs/>
      <w:noProof/>
      <w:color w:val="365F91" w:themeColor="accent1" w:themeShade="BF"/>
      <w:sz w:val="28"/>
      <w:szCs w:val="28"/>
    </w:rPr>
  </w:style>
  <w:style w:type="paragraph" w:styleId="Titel">
    <w:name w:val="Title"/>
    <w:basedOn w:val="Standaard"/>
    <w:next w:val="Standaard"/>
    <w:link w:val="TitelChar"/>
    <w:uiPriority w:val="10"/>
    <w:qFormat/>
    <w:rsid w:val="00FB6EB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FB6EBD"/>
    <w:rPr>
      <w:rFonts w:asciiTheme="majorHAnsi" w:eastAsiaTheme="majorEastAsia" w:hAnsiTheme="majorHAnsi" w:cstheme="majorBidi"/>
      <w:noProof/>
      <w:color w:val="17365D" w:themeColor="text2" w:themeShade="BF"/>
      <w:spacing w:val="5"/>
      <w:kern w:val="28"/>
      <w:sz w:val="52"/>
      <w:szCs w:val="52"/>
    </w:rPr>
  </w:style>
  <w:style w:type="paragraph" w:styleId="Lijstalinea">
    <w:name w:val="List Paragraph"/>
    <w:basedOn w:val="Standaard"/>
    <w:uiPriority w:val="34"/>
    <w:qFormat/>
    <w:rsid w:val="00FB6EBD"/>
    <w:pPr>
      <w:spacing w:after="0" w:line="240" w:lineRule="auto"/>
      <w:ind w:left="708"/>
    </w:pPr>
    <w:rPr>
      <w:rFonts w:ascii="Times New Roman" w:eastAsia="Times New Roman" w:hAnsi="Times New Roman" w:cs="Times New Roman"/>
      <w:noProof w:val="0"/>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662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381</Words>
  <Characters>2100</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doorstart</dc:creator>
  <cp:lastModifiedBy>doorstart</cp:lastModifiedBy>
  <cp:revision>1</cp:revision>
  <dcterms:created xsi:type="dcterms:W3CDTF">2016-10-26T19:54:00Z</dcterms:created>
  <dcterms:modified xsi:type="dcterms:W3CDTF">2016-10-26T20:03:00Z</dcterms:modified>
</cp:coreProperties>
</file>